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Work Allocation Schedule</w:t>
      </w:r>
    </w:p>
    <w:p>
      <w:r>
        <w:t>Allocate defined work to people and dates, showing dependencies and the evidence needed at handoff.</w:t>
      </w:r>
    </w:p>
    <w:p>
      <w:pPr>
        <w:spacing w:after="100"/>
      </w:pPr>
      <w:r>
        <w:rPr>
          <w:b/>
        </w:rPr>
        <w:t>Project:</w:t>
      </w:r>
      <w:r>
        <w:t xml:space="preserve"> [Name]     Period: [Dates]</w:t>
      </w:r>
    </w:p>
    <w:p>
      <w:pPr>
        <w:spacing w:after="100"/>
      </w:pPr>
      <w:r>
        <w:rPr>
          <w:b/>
        </w:rPr>
        <w:t>Coordinator:</w:t>
      </w:r>
      <w:r>
        <w:t xml:space="preserve"> [Name]     Version: [Number]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1440"/>
        <w:gridCol w:w="2016"/>
        <w:gridCol w:w="1728"/>
        <w:gridCol w:w="1584"/>
      </w:tblGrid>
      <w:tr>
        <w:trPr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Work and result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Planned date / time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Dependency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Handoff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[Task and done means]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 / window]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[Prerequisite]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[Recipient / evidence]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[Task and done means]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 / window]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[Prerequisite]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[Recipient / evidence]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[Task and done means]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 / window]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[Prerequisite]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[Recipient / evidence]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[Task and done means]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 / window]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[Prerequisite]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[Recipient / evidence]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[Task and done means]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 / window]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[Prerequisite]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[Recipient / evidence]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[Task and done means]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 / window]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[Prerequisite]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[Recipient / evidence]</w:t>
            </w:r>
          </w:p>
        </w:tc>
      </w:tr>
    </w:tbl>
    <w:p>
      <w:pPr>
        <w:spacing w:after="0"/>
      </w:pPr>
    </w:p>
    <w:p>
      <w:pPr>
        <w:pStyle w:val="Heading1"/>
      </w:pPr>
      <w:r>
        <w:t>Review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4032"/>
        <w:gridCol w:w="2016"/>
      </w:tblGrid>
      <w:tr>
        <w:trPr>
          <w:tblHeader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Conflict or delay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Decision / owner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Next check</w:t>
            </w:r>
          </w:p>
        </w:tc>
      </w:tr>
      <w:t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[Issue]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[Action / 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[Issue]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[Action / 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[Issue]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[Action / 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Available capacity reference:</w:t>
      </w:r>
      <w:r>
        <w:t xml:space="preserve"> [Source / date]</w:t>
      </w:r>
    </w:p>
    <w:p>
      <w:pPr>
        <w:spacing w:after="100"/>
      </w:pPr>
      <w:r>
        <w:rPr>
          <w:b/>
        </w:rPr>
        <w:t>Next review:</w:t>
      </w:r>
      <w:r>
        <w:t xml:space="preserve"> [Date]     Shared schedule location: [Folder]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Work Allocation Schedule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