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SWOT Strategy Action Plan</w:t>
      </w:r>
    </w:p>
    <w:p>
      <w:r>
        <w:t>Turn a completed SWOT review into a small set of decisions. Link each action to evidence and a measurable review point.</w:t>
      </w:r>
    </w:p>
    <w:p>
      <w:pPr>
        <w:spacing w:after="100"/>
      </w:pPr>
      <w:r>
        <w:rPr>
          <w:b/>
        </w:rPr>
        <w:t>Objective:</w:t>
      </w:r>
      <w:r>
        <w:t xml:space="preserve"> [Outcome]     Planning period: [Dates]</w:t>
      </w:r>
    </w:p>
    <w:p>
      <w:pPr>
        <w:spacing w:after="100"/>
      </w:pPr>
      <w:r>
        <w:rPr>
          <w:b/>
        </w:rPr>
        <w:t>Owner:</w:t>
      </w:r>
      <w:r>
        <w:t xml:space="preserve"> [Name]     Review date: [Date]</w:t>
      </w:r>
    </w:p>
    <w:p>
      <w:pPr>
        <w:pStyle w:val="Heading1"/>
      </w:pPr>
      <w:r>
        <w:t>Combine findings into actions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5184"/>
        <w:gridCol w:w="2304"/>
      </w:tblGrid>
      <w:tr>
        <w:trPr>
          <w:tblHeader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Strategy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Evidence and proposed action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Owner and date</w:t>
            </w:r>
          </w:p>
        </w:tc>
      </w:tr>
      <w:t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Use a strength to pursue an opportunity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 the strength, opportunity and action]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[Owner / date]</w:t>
            </w:r>
          </w:p>
        </w:tc>
      </w:tr>
      <w:t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Address a weakness to pursue an opportunity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 the gap, opportunity and action]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[Owner / date]</w:t>
            </w:r>
          </w:p>
        </w:tc>
      </w:tr>
      <w:t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Use a strength to reduce a threat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 the capability, threat and response]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[Owner / date]</w:t>
            </w:r>
          </w:p>
        </w:tc>
      </w:tr>
      <w:t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Reduce exposure from a weakness and threat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 the vulnerability and practical response]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[Owner / date]</w:t>
            </w:r>
          </w:p>
        </w:tc>
      </w:tr>
    </w:tbl>
    <w:p>
      <w:pPr>
        <w:spacing w:after="0"/>
      </w:pPr>
    </w:p>
    <w:p>
      <w:pPr>
        <w:pStyle w:val="Heading1"/>
      </w:pPr>
      <w:r>
        <w:t>Choose the priorities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312"/>
        <w:gridCol w:w="3312"/>
      </w:tblGrid>
      <w:tr>
        <w:trPr>
          <w:tblHeader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Expected result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Evidence at review</w:t>
            </w:r>
          </w:p>
        </w:tc>
      </w:tr>
      <w:t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[Priority 1]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[Observable result]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[Measure and date]</w:t>
            </w:r>
          </w:p>
        </w:tc>
      </w:tr>
      <w:t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[Priority 2]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[Observable result]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[Measure and date]</w:t>
            </w:r>
          </w:p>
        </w:tc>
      </w:tr>
      <w:t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[Priority 3]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[Observable result]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[Measure and date]</w:t>
            </w:r>
          </w:p>
        </w:tc>
      </w:tr>
    </w:tbl>
    <w:p>
      <w:pPr>
        <w:spacing w:after="0"/>
      </w:pPr>
    </w:p>
    <w:p>
      <w:pPr>
        <w:pStyle w:val="Heading1"/>
      </w:pPr>
      <w:r>
        <w:t>Review decision</w:t>
      </w:r>
    </w:p>
    <w:p>
      <w:pPr>
        <w:spacing w:after="100"/>
      </w:pPr>
      <w:r>
        <w:rPr>
          <w:b/>
        </w:rPr>
        <w:t>Assumptions to check:</w:t>
      </w:r>
      <w:r>
        <w:t xml:space="preserve"> [Important uncertainty]</w:t>
      </w:r>
    </w:p>
    <w:p>
      <w:pPr>
        <w:spacing w:after="100"/>
      </w:pPr>
      <w:r>
        <w:rPr>
          <w:b/>
        </w:rPr>
        <w:t>Resources approved:</w:t>
      </w:r>
      <w:r>
        <w:t xml:space="preserve"> [People, time or budget]</w:t>
      </w:r>
    </w:p>
    <w:p>
      <w:pPr>
        <w:spacing w:after="100"/>
      </w:pPr>
      <w:r>
        <w:rPr>
          <w:b/>
        </w:rPr>
        <w:t>Review outcome:</w:t>
      </w:r>
      <w:r>
        <w:t xml:space="preserve"> [Continue, change or stop; reason]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SWOT Strategy Action Plan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